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E57" w:rsidRPr="003E3BBD" w:rsidRDefault="00AC1E57" w:rsidP="00AC1E57">
      <w:pPr>
        <w:rPr>
          <w:b/>
          <w:sz w:val="28"/>
          <w:szCs w:val="28"/>
        </w:rPr>
      </w:pPr>
      <w:r w:rsidRPr="003E3BBD">
        <w:rPr>
          <w:b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BD036E" w:rsidRDefault="00BD036E" w:rsidP="00BD036E">
      <w:pPr>
        <w:shd w:val="clear" w:color="auto" w:fill="FFFFFF"/>
        <w:spacing w:before="270" w:after="0" w:line="240" w:lineRule="auto"/>
        <w:outlineLvl w:val="0"/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Default="00BD036E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D036E" w:rsidRPr="00BD036E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Консультация для родителей на тему:</w:t>
      </w:r>
    </w:p>
    <w:p w:rsidR="00BD036E" w:rsidRPr="00BD036E" w:rsidRDefault="0020252C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</w:t>
      </w:r>
      <w:r w:rsidR="00BD036E"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«Речевые нарушения и причины их возникновения»</w:t>
      </w:r>
    </w:p>
    <w:p w:rsidR="00BD036E" w:rsidRPr="00BD036E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D036E" w:rsidRPr="00BD036E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D036E" w:rsidRPr="00BD036E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D036E" w:rsidRPr="00BD036E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6232C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</w:t>
      </w:r>
      <w:r w:rsidR="00A6232C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</w:t>
      </w:r>
    </w:p>
    <w:p w:rsidR="00A6232C" w:rsidRDefault="00A6232C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D036E" w:rsidRPr="00BD036E" w:rsidRDefault="00A6232C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</w:t>
      </w:r>
      <w:r w:rsidR="00BD036E"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Подготовила:</w:t>
      </w:r>
    </w:p>
    <w:p w:rsidR="00AC1E57" w:rsidRDefault="00BD036E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</w:t>
      </w:r>
      <w:r w:rsidR="00A6232C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</w:t>
      </w:r>
      <w:r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Учит</w:t>
      </w:r>
      <w:r w:rsidR="00AC1E57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ель-логопед</w:t>
      </w:r>
      <w:r w:rsidR="00551133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МБДОУ №</w:t>
      </w:r>
      <w:r w:rsidR="00A6232C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51 «Радуга»</w:t>
      </w:r>
      <w:r w:rsidR="00AC1E57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</w:t>
      </w:r>
    </w:p>
    <w:p w:rsidR="00A6232C" w:rsidRDefault="00A6232C" w:rsidP="00A6232C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</w:t>
      </w:r>
      <w:r w:rsidRPr="00BD036E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Данилова Е.В.</w:t>
      </w: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AC1E57" w:rsidRDefault="00AC1E57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D036E" w:rsidRPr="00AC1E57" w:rsidRDefault="00A6232C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</w:t>
      </w:r>
      <w:r w:rsidR="00AC1E57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Альметьевск, 201</w:t>
      </w:r>
      <w:r w:rsidR="00875BEB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6</w:t>
      </w:r>
      <w:r w:rsidR="00AC1E57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г.</w:t>
      </w:r>
      <w:r w:rsidR="00BD036E" w:rsidRPr="00BD036E">
        <w:rPr>
          <w:rFonts w:ascii="Trebuchet MS" w:eastAsia="Times New Roman" w:hAnsi="Trebuchet MS" w:cs="Times New Roman"/>
          <w:b/>
          <w:color w:val="288B93"/>
          <w:kern w:val="36"/>
          <w:sz w:val="28"/>
          <w:szCs w:val="28"/>
          <w:lang w:eastAsia="ru-RU"/>
        </w:rPr>
        <w:br w:type="page"/>
      </w:r>
    </w:p>
    <w:p w:rsidR="00BD036E" w:rsidRPr="00A6232C" w:rsidRDefault="00BD036E" w:rsidP="00BD036E">
      <w:pPr>
        <w:shd w:val="clear" w:color="auto" w:fill="FFFFFF"/>
        <w:spacing w:before="270" w:after="0" w:line="240" w:lineRule="auto"/>
        <w:outlineLvl w:val="0"/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4"/>
          <w:szCs w:val="24"/>
          <w:lang w:eastAsia="ru-RU"/>
        </w:rPr>
      </w:pPr>
      <w:r w:rsidRPr="00A6232C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4"/>
          <w:szCs w:val="24"/>
          <w:lang w:eastAsia="ru-RU"/>
        </w:rPr>
        <w:lastRenderedPageBreak/>
        <w:t>Причины возникновения речевых нарушений</w:t>
      </w:r>
      <w:r w:rsidR="00AC1E57" w:rsidRPr="00A6232C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4"/>
          <w:szCs w:val="24"/>
          <w:lang w:eastAsia="ru-RU"/>
        </w:rPr>
        <w:t>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Родители, которые узнали от специалистов о том, что у ребенка есть </w:t>
      </w:r>
      <w:hyperlink r:id="rId8" w:tooltip="Помощь детям с задержкой речевого развития" w:history="1">
        <w:r w:rsidRPr="00BD036E">
          <w:rPr>
            <w:rFonts w:ascii="Trebuchet MS" w:eastAsia="Times New Roman" w:hAnsi="Trebuchet MS" w:cs="Times New Roman"/>
            <w:color w:val="0D0D0D" w:themeColor="text1" w:themeTint="F2"/>
            <w:sz w:val="24"/>
            <w:szCs w:val="24"/>
            <w:u w:val="single"/>
            <w:lang w:eastAsia="ru-RU"/>
          </w:rPr>
          <w:t>проблемы с развитием речи</w:t>
        </w:r>
      </w:hyperlink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, часто интересуются, чем они вызваны. Этот вопрос становится для них особенно важным, если в семье ни у кого из ближайших родственников нарушений речи не было. Речевые нарушения могут возникнуть под влиянием неблагоприятных обстоятельств, или, как говорят специалисты, вредоносных факторов, воздействующих изнутри или извне и нередко сочетающихся друг с другом.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В специальной и справочной литературе описываются причины, предрасполагающие к возникновению речевых нарушений. Их принято делить на две группы — органические (приводящие к нарушению механизмов в центральном или периферическом речевом аппарате) и функциональные (нарушающие нормальную работу речевого аппарата).</w:t>
      </w:r>
    </w:p>
    <w:p w:rsidR="00BD036E" w:rsidRPr="00875BEB" w:rsidRDefault="00BD036E" w:rsidP="00BD036E">
      <w:pPr>
        <w:shd w:val="clear" w:color="auto" w:fill="FFFFFF"/>
        <w:spacing w:before="270" w:after="0" w:line="240" w:lineRule="auto"/>
        <w:outlineLvl w:val="1"/>
        <w:rPr>
          <w:rFonts w:ascii="Trebuchet MS" w:eastAsia="Times New Roman" w:hAnsi="Trebuchet MS" w:cs="Times New Roman"/>
          <w:b/>
          <w:color w:val="0D0D0D" w:themeColor="text1" w:themeTint="F2"/>
          <w:sz w:val="24"/>
          <w:szCs w:val="24"/>
          <w:lang w:eastAsia="ru-RU"/>
        </w:rPr>
      </w:pPr>
      <w:r w:rsidRPr="00875BEB">
        <w:rPr>
          <w:rFonts w:ascii="Trebuchet MS" w:eastAsia="Times New Roman" w:hAnsi="Trebuchet MS" w:cs="Times New Roman"/>
          <w:b/>
          <w:color w:val="0D0D0D" w:themeColor="text1" w:themeTint="F2"/>
          <w:sz w:val="24"/>
          <w:szCs w:val="24"/>
          <w:lang w:eastAsia="ru-RU"/>
        </w:rPr>
        <w:t>Группа органических причин</w:t>
      </w:r>
      <w:r w:rsidR="00875BEB">
        <w:rPr>
          <w:rFonts w:ascii="Trebuchet MS" w:eastAsia="Times New Roman" w:hAnsi="Trebuchet MS" w:cs="Times New Roman"/>
          <w:b/>
          <w:color w:val="0D0D0D" w:themeColor="text1" w:themeTint="F2"/>
          <w:sz w:val="24"/>
          <w:szCs w:val="24"/>
          <w:lang w:eastAsia="ru-RU"/>
        </w:rPr>
        <w:t>:</w:t>
      </w:r>
    </w:p>
    <w:p w:rsidR="00BD036E" w:rsidRPr="00BD036E" w:rsidRDefault="00BD036E" w:rsidP="00BD036E">
      <w:pPr>
        <w:shd w:val="clear" w:color="auto" w:fill="FFFFFF"/>
        <w:spacing w:before="270" w:after="0" w:line="240" w:lineRule="auto"/>
        <w:outlineLvl w:val="2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1. Внутриутробная патология, приводящая к нарушению развития плода.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Наиболее уязвимый период воздействия негативных факторов на плод — первая треть беременности. Влияние вредного фактора или их сочетания в этот период может приводить к недоразвитию или повреждению центральной нервной системы ребенка, в том числе и речевых зон коры головного мозга. К таким факторам относятся: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Внутриутробная гипоксия плода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 (кислородное голодание), причины которой могут быть разными — токсикоз первой </w:t>
      </w:r>
      <w:r w:rsidR="00551133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и второй половины беременности,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 угроза выкидыша, патология плаценты, повышение артериального давления, соматические (общие) заболевания матери (сахарный диабет, нефрит, заболевания сердечно-сосудистой системы).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Вирусные заболевания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, перенесенные матерью в период беременности (краснуха, грипп, скарлатина, корь, инфекционный гепатит, туберкулез, полиомиелит, токсоплазмоз, герпес, сифилис, ВИЧ-инфекция). К заболеваниям, наносящим наибольший вред для плода, относится, в первую очередь, краснуха. Заболевание краснухой в первые месяцы беременности может служить причиной тяжелых пороков развития ребенка (глухоты, слепоты, умственной отсталости, пороков серд</w:t>
      </w:r>
      <w:r w:rsidR="00AC1E57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ечно-сосудистой системы).</w:t>
      </w:r>
      <w:r w:rsidR="00AC1E57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br/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Опасным повреждающим действием на плод обладает цитомегаловирус. Инфицирование этим вирусом на ранних стадиях беременности приводит к гибели эмбриона и самопроизвольному аборту. При сохранении беременности цитомегаловирус вызывает аномалии развития плода. Заражение вирусным гепатитом также представляет большую опасность для плода, так как на всех стадиях беременности может вызывать различные аномалии плода.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Травмы, падения и ушибы матери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. Особенно, если ушиб приходился на область живота. Могут приводить к отслойке плаценты и преждевременным родам.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Несовместимость крови матери и плода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. Проникая через плаценту, антитела вызывают распад эритроцитов плода, выделение токсического вещества — непрямого билирубина. Его действие поражает отделы мозга, что приводит к врожденной патологии слуха и речи.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Нарушения сроков вынашивания плода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— недоношенность (менее 38 недель) и переношенность (более 40 недель).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Курение, прием алкоголя и наркотических веществ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. Никотин, являясь основным токсическим компонентом табачного дыма, оказывает отрицательное влияние на процессы кровообращения в матке и плаценте. Под его влиянием тормозятся процессы активной транспортировки аминокислот от матери к плоду. В результате этого нарушаются процессы, связанные с увеличением массы плода (отставание массы тела при доношенной беременности может достигать 300 грамм и более, причем дефицит массы тела сохраняется в течение первого года жизни ребенка). Кроме того, дети, чьи матери в период беременности продолжали интенсивно курить (более 20 сигарет в день), впоследствии могут быть охарактеризованы как гиперактивные и расторможенные, и зачастую испытывают больше трудностей в учебе. 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br/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br/>
        <w:t>Алкоголь и наркотические вещества оказывают отрицательное влияние на развитие плода, а также умственное и физическое развитие новорожденного. При злоупотреблении матерью алкоголем и наркотиками может возникать синдром, характеризующийся множественными аномалиями развития плода и нарушениями физического и психического развития ребенка: нарушениями центральной нервной системы (гипервозбудимости, дискоординации движений, снижении интеллекта), замедлении роста, аномалиями лицевого черепа (удлинение лица, низкий лоб, недоразвитие подбородка, ушных раковин, косоглазия), а также аномалиями внутренних органов и конечностей.</w:t>
      </w:r>
    </w:p>
    <w:p w:rsidR="00BD036E" w:rsidRPr="00BD036E" w:rsidRDefault="00BD036E" w:rsidP="000B1C20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Прием лекарственных препаратов.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 Существуют лекарственные средства, которые противопоказаны при беременности, или должны применяться с осторожностью. 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Неудачное прерывание данной беременности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может повлечь за собой аномалии и пороки развития плода.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0B1C20">
        <w:rPr>
          <w:rFonts w:ascii="Trebuchet MS" w:eastAsia="Times New Roman" w:hAnsi="Trebuchet MS" w:cs="Times New Roman"/>
          <w:b/>
          <w:color w:val="0D0D0D" w:themeColor="text1" w:themeTint="F2"/>
          <w:sz w:val="24"/>
          <w:szCs w:val="24"/>
          <w:lang w:eastAsia="ru-RU"/>
        </w:rPr>
        <w:t>Профессиональные вредности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 (повышенные физические нагрузки, работа с химически активными вредными веществами, воздействие различных видов излучения — ультрафиолетового, ионизирующей радиации). Плод обладает высокой чувствительностью к действию ионизирующих излучений, на ранних сроках беременности они вызывают его гибель или оказывают повреждающее действие на центральную нервную систему, органы зрения и кроветворную систему плода.</w:t>
      </w:r>
    </w:p>
    <w:p w:rsidR="00BD036E" w:rsidRPr="00BD036E" w:rsidRDefault="00BD036E" w:rsidP="00BD036E">
      <w:pPr>
        <w:numPr>
          <w:ilvl w:val="0"/>
          <w:numId w:val="2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0B1C20">
        <w:rPr>
          <w:rFonts w:ascii="Trebuchet MS" w:eastAsia="Times New Roman" w:hAnsi="Trebuchet MS" w:cs="Times New Roman"/>
          <w:b/>
          <w:color w:val="0D0D0D" w:themeColor="text1" w:themeTint="F2"/>
          <w:sz w:val="24"/>
          <w:szCs w:val="24"/>
          <w:lang w:eastAsia="ru-RU"/>
        </w:rPr>
        <w:t>Стрессовые состояния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 матери во время беременности могут приводить к гипоксии плода.</w:t>
      </w:r>
    </w:p>
    <w:p w:rsidR="00BD036E" w:rsidRPr="00BD036E" w:rsidRDefault="00BD036E" w:rsidP="00BD036E">
      <w:pPr>
        <w:shd w:val="clear" w:color="auto" w:fill="FFFFFF"/>
        <w:spacing w:before="270" w:after="0" w:line="240" w:lineRule="auto"/>
        <w:outlineLvl w:val="2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2. Наследственная предрасположенность, генетические аномалии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По наследству могут передаваться особенности строения речевого аппарата. Например, неправильная посадка и комплектация зубов, форма прикуса, предрасположенность к дефектам строения твердого и мягкого неба (расщелины неба), а также особенности развития речевых зон головного мозга. Выявлена наследственная предрасположенность к возникновению заикания.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В семье, где поздно начал говорить один из родителей, подобные проблемы могут возникнуть и у ребенка. Исследователи придают различное значение наследственной природе речевых нарушений — от минимального до очень большого. Это связано с примерами того, что в речевые нарушения не всегда передаются по наследству от родителей к детям. Тем не менее, исключать это обстоятельство нельзя.</w:t>
      </w:r>
    </w:p>
    <w:p w:rsidR="00BD036E" w:rsidRPr="00BD036E" w:rsidRDefault="00BD036E" w:rsidP="00BD036E">
      <w:pPr>
        <w:shd w:val="clear" w:color="auto" w:fill="FFFFFF"/>
        <w:spacing w:before="270" w:after="0" w:line="240" w:lineRule="auto"/>
        <w:outlineLvl w:val="2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3. Вредности родового периода</w:t>
      </w:r>
    </w:p>
    <w:p w:rsidR="00BD036E" w:rsidRPr="00BD036E" w:rsidRDefault="00BD036E" w:rsidP="00BD036E">
      <w:pPr>
        <w:numPr>
          <w:ilvl w:val="0"/>
          <w:numId w:val="3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Родовые травмы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, приводящие к внутричерепным кровоизлияниям. Причины родовых травм могут быть разные — узкий таз матери, механическая стимуляция, применяющаяся во время беременности (наложение щипцов на головку ребенка, выдавливание плода). Внутричерепные кровоизлияния, вызванные этими обстоятельствами, могут затрагивать речевые зоны головного мозга.</w:t>
      </w:r>
    </w:p>
    <w:p w:rsidR="00BD036E" w:rsidRPr="00BD036E" w:rsidRDefault="00BD036E" w:rsidP="00BD036E">
      <w:pPr>
        <w:numPr>
          <w:ilvl w:val="0"/>
          <w:numId w:val="3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Асфиксия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— недостаток снабжения головного мозга кислородом вследствие нарушения дыхания, например, при обвитии пуповины. Вызывает минимальные органические повреждения головного мозга.</w:t>
      </w:r>
    </w:p>
    <w:p w:rsidR="00BD036E" w:rsidRPr="00BD036E" w:rsidRDefault="00BD036E" w:rsidP="00BD036E">
      <w:pPr>
        <w:numPr>
          <w:ilvl w:val="0"/>
          <w:numId w:val="3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Малая масса тела новорожденного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(менее 1500 грамм) и последующее проведение интенсивных реанимационных мероприятий (например, искусственная вентиляция легких, длящаяся более 5 дней).</w:t>
      </w:r>
    </w:p>
    <w:p w:rsidR="00BD036E" w:rsidRPr="00BD036E" w:rsidRDefault="00BD036E" w:rsidP="00BD036E">
      <w:pPr>
        <w:numPr>
          <w:ilvl w:val="0"/>
          <w:numId w:val="3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Низкий балл по шкале Апгар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(общепринятый метод оценки состояния новорожденного непосредственно после рождения).</w:t>
      </w:r>
    </w:p>
    <w:p w:rsidR="00BD036E" w:rsidRPr="00BD036E" w:rsidRDefault="00BD036E" w:rsidP="00BD036E">
      <w:pPr>
        <w:shd w:val="clear" w:color="auto" w:fill="FFFFFF"/>
        <w:spacing w:before="270" w:after="0" w:line="240" w:lineRule="auto"/>
        <w:outlineLvl w:val="2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4. Заболевания, перенесенные ребенком в первые годы жизни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В раннем возрасте неблагоприятными для речевого развития являются следующие обстоятельства:</w:t>
      </w:r>
    </w:p>
    <w:p w:rsidR="00BD036E" w:rsidRPr="00BD036E" w:rsidRDefault="00BD036E" w:rsidP="00BD036E">
      <w:pPr>
        <w:numPr>
          <w:ilvl w:val="0"/>
          <w:numId w:val="4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Инфекционно-вирусные заболевания, нейроинфекции (менингоэнцефалит, менингит), приводящие к повреждению центральной нервной системы, снижению или потере слуха.</w:t>
      </w:r>
    </w:p>
    <w:p w:rsidR="00BD036E" w:rsidRPr="00BD036E" w:rsidRDefault="00BD036E" w:rsidP="00BD036E">
      <w:pPr>
        <w:numPr>
          <w:ilvl w:val="0"/>
          <w:numId w:val="4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Травмы и ушибы головного мозга, в тяжелых случаях приводящие к внутричерепным кровоизлияниям, нарушению речевого развития или утрате имеющейся речи. Тип и тяжесть речевого нарушения будет зависеть от локализации (очага) повреждения головного мозга.</w:t>
      </w:r>
    </w:p>
    <w:p w:rsidR="00BD036E" w:rsidRPr="00BD036E" w:rsidRDefault="00BD036E" w:rsidP="00BD036E">
      <w:pPr>
        <w:numPr>
          <w:ilvl w:val="0"/>
          <w:numId w:val="4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Травмы лицевого скелета, приводящие к повреждению периферического отдела речевого аппарата (перфорация неба, выпадение зубов). Приводят к нарушению произносительной стороны речи ребенка.</w:t>
      </w:r>
    </w:p>
    <w:p w:rsidR="00BD036E" w:rsidRPr="00BD036E" w:rsidRDefault="00BD036E" w:rsidP="00BD036E">
      <w:pPr>
        <w:numPr>
          <w:ilvl w:val="0"/>
          <w:numId w:val="4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Длительные простудные заболевания, воспалительные заболевания среднего и внутреннего уха, приводящие к временному или постоянному снижению слуха, нарушению речевого развития ребенка.</w:t>
      </w:r>
    </w:p>
    <w:p w:rsidR="00BD036E" w:rsidRPr="00BD036E" w:rsidRDefault="00BD036E" w:rsidP="00BD036E">
      <w:pPr>
        <w:numPr>
          <w:ilvl w:val="0"/>
          <w:numId w:val="4"/>
        </w:numPr>
        <w:shd w:val="clear" w:color="auto" w:fill="FFFFFF"/>
        <w:spacing w:before="75" w:after="0" w:line="240" w:lineRule="auto"/>
        <w:ind w:left="600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Прием </w:t>
      </w:r>
      <w:r w:rsidR="00875BEB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антибиотиков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, приводящих к снижению слуха.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Формирование речи ребенка происходит под влиянием внешних обстоятельств — эмоционального общения с близкими (в первую очередь с мамой), положительного опыта речевого взаимодействия с окружающими, возможности удовлетворения познавательного интереса ребенка, позволяющее ему накапливать знания об окружающем мире.</w:t>
      </w:r>
    </w:p>
    <w:p w:rsidR="00BD036E" w:rsidRPr="00BD036E" w:rsidRDefault="00BD036E" w:rsidP="00BD036E">
      <w:pPr>
        <w:shd w:val="clear" w:color="auto" w:fill="FFFFFF"/>
        <w:spacing w:before="270" w:after="0" w:line="240" w:lineRule="auto"/>
        <w:outlineLvl w:val="1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Группа функциональных нарушений, приводящие к нарушению речевого развития ребенка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1. Неблагоприятных социально-бытовых условий жизни ребенка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, приводящих к педагогической запущенности, социальной или эмоциональной депривации (дефиците эмоционального и речевого общения с близкими, особенно с матерью). Для того, чтобы научиться говорить, ребенку необходимо слышать речь окружающих, иметь возможность видеть окружающие предметы, запоминать названия, произнесенные взрослыми.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В сороковых годах прошлого столетия появился термин — синдром госпитализма. Это понятие возникло в домах ребенка, где находились дети — сироты, родители которых погибли во второй мировой войне. Несмотря на хорошие бытовые условия содержания, среди прочих проблем у этих детей отмечалась задержка речевого развития, связанная с недостатком речевого общения – обслуживающий персонал не мог уделить детям такое же внимание, как это делала бы мать.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2. Соматической ослабленности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— длительно болеющие и часто госпитализируемые дети могут начать говорить позже своих сверстников.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3. Психологических травм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, вызванных испугом или стрессом; психических заболеваний, которые могут стать причиной серьезных речевых нарушений — заикания, задержки речевого развития, мутизма</w:t>
      </w:r>
      <w:bookmarkStart w:id="0" w:name="_GoBack"/>
      <w:bookmarkEnd w:id="0"/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 xml:space="preserve"> (прекращения речевого общения с окружающими под влиянием психической травмы).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b/>
          <w:bCs/>
          <w:color w:val="0D0D0D" w:themeColor="text1" w:themeTint="F2"/>
          <w:sz w:val="24"/>
          <w:szCs w:val="24"/>
          <w:lang w:eastAsia="ru-RU"/>
        </w:rPr>
        <w:t>4. Подражания речи окружающих людей.</w:t>
      </w: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 Общаясь с людьми, страдающими нарушениями речи, ребенок может усвоить неправильные варианты произношения некоторых звуков, например, звуков «р» и «л»; ускоренный темп речи. Известны случаи появления заикания по подражанию. Усвоение неправильных форм речи можно наблюдать у слышащего ребенка, воспитывающегося глухими родителями.</w:t>
      </w:r>
    </w:p>
    <w:p w:rsidR="00BD036E" w:rsidRP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В дошкольном возрасте речь ребенка ранима и легко может подвергаться перечисленным неблагоприятным воздействиям. На протяжении дошкольного возраста ребенок проходит несколько критических периодов развития речи — в 1-2 года (когда происходит интенсивное развитие речевых зон головного мозга), в 3 года (интенсивно развивается фразовая речь), в 6 — 7 лет (ребенок поступает в школу, осваивает письменную речь). В эти периоды возрастает нагрузка на центральную нервную систему ребенка, что создаёт предрасполагающие условия для нарушения речевого развития или срыва речи.</w:t>
      </w:r>
    </w:p>
    <w:p w:rsidR="00BD036E" w:rsidRDefault="00BD036E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  <w:r w:rsidRPr="00BD036E"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  <w:t>Однако, говоря об этом, необходимо помнить и об уникальных компенсаторных возможностях мозга ребенка. Рано выявленные речевые нарушения и своевременная помощь специалистов в содружестве с родителями ребенка, позволяет устранить или значительно уменьшить их.</w:t>
      </w:r>
    </w:p>
    <w:p w:rsidR="00AD2F3D" w:rsidRDefault="00AD2F3D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</w:p>
    <w:p w:rsidR="00AD2F3D" w:rsidRDefault="00AD2F3D" w:rsidP="00BD036E">
      <w:pPr>
        <w:shd w:val="clear" w:color="auto" w:fill="FFFFFF"/>
        <w:spacing w:before="135" w:after="0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</w:p>
    <w:tbl>
      <w:tblPr>
        <w:tblW w:w="10770" w:type="dxa"/>
        <w:tblCellSpacing w:w="15" w:type="dxa"/>
        <w:tblInd w:w="3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770"/>
      </w:tblGrid>
      <w:tr w:rsidR="00AD2F3D" w:rsidRPr="00AD2F3D" w:rsidTr="00875BEB">
        <w:trPr>
          <w:tblCellSpacing w:w="15" w:type="dxa"/>
        </w:trPr>
        <w:tc>
          <w:tcPr>
            <w:tcW w:w="4972" w:type="pct"/>
            <w:tcMar>
              <w:top w:w="90" w:type="dxa"/>
              <w:left w:w="480" w:type="dxa"/>
              <w:bottom w:w="75" w:type="dxa"/>
              <w:right w:w="0" w:type="dxa"/>
            </w:tcMar>
            <w:vAlign w:val="center"/>
            <w:hideMark/>
          </w:tcPr>
          <w:p w:rsidR="00AD2F3D" w:rsidRPr="00AD2F3D" w:rsidRDefault="00AD2F3D" w:rsidP="00AD2F3D">
            <w:pPr>
              <w:spacing w:after="0" w:line="240" w:lineRule="auto"/>
              <w:ind w:right="30"/>
              <w:rPr>
                <w:rFonts w:ascii="Georgia" w:eastAsia="Times New Roman" w:hAnsi="Georgia" w:cs="Times New Roman"/>
                <w:b/>
                <w:bCs/>
                <w:color w:val="51AFEB"/>
                <w:sz w:val="24"/>
                <w:szCs w:val="24"/>
                <w:lang w:eastAsia="ru-RU"/>
              </w:rPr>
            </w:pPr>
          </w:p>
        </w:tc>
      </w:tr>
    </w:tbl>
    <w:p w:rsidR="004266C8" w:rsidRDefault="004266C8">
      <w:pPr>
        <w:rPr>
          <w:rFonts w:ascii="Verdana" w:hAnsi="Verdana"/>
          <w:color w:val="333333"/>
          <w:sz w:val="24"/>
          <w:szCs w:val="24"/>
          <w:shd w:val="clear" w:color="auto" w:fill="CCCCCC"/>
        </w:rPr>
      </w:pPr>
      <w:r>
        <w:rPr>
          <w:rFonts w:ascii="Verdana" w:hAnsi="Verdana"/>
          <w:color w:val="333333"/>
          <w:sz w:val="24"/>
          <w:szCs w:val="24"/>
          <w:shd w:val="clear" w:color="auto" w:fill="CCCCCC"/>
        </w:rPr>
        <w:br w:type="page"/>
      </w:r>
    </w:p>
    <w:p w:rsidR="004266C8" w:rsidRDefault="00BB38D9" w:rsidP="000B1C20">
      <w:pPr>
        <w:rPr>
          <w:rFonts w:ascii="Arial" w:hAnsi="Arial" w:cs="Arial"/>
          <w:color w:val="000000"/>
        </w:rPr>
      </w:pPr>
      <w:r w:rsidRPr="006E665D">
        <w:rPr>
          <w:rFonts w:ascii="Verdana" w:hAnsi="Verdana"/>
          <w:color w:val="333333"/>
          <w:sz w:val="24"/>
          <w:szCs w:val="24"/>
        </w:rPr>
        <w:br/>
      </w:r>
    </w:p>
    <w:p w:rsidR="004266C8" w:rsidRPr="00BD036E" w:rsidRDefault="004266C8" w:rsidP="006E665D">
      <w:pPr>
        <w:spacing w:before="100" w:beforeAutospacing="1" w:after="100" w:afterAutospacing="1" w:line="240" w:lineRule="auto"/>
        <w:rPr>
          <w:rFonts w:ascii="Trebuchet MS" w:eastAsia="Times New Roman" w:hAnsi="Trebuchet MS" w:cs="Times New Roman"/>
          <w:color w:val="0D0D0D" w:themeColor="text1" w:themeTint="F2"/>
          <w:sz w:val="24"/>
          <w:szCs w:val="24"/>
          <w:lang w:eastAsia="ru-RU"/>
        </w:rPr>
      </w:pPr>
    </w:p>
    <w:sectPr w:rsidR="004266C8" w:rsidRPr="00BD036E" w:rsidSect="00BD0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AEF" w:rsidRDefault="00B90AEF" w:rsidP="00BD036E">
      <w:pPr>
        <w:spacing w:after="0" w:line="240" w:lineRule="auto"/>
      </w:pPr>
      <w:r>
        <w:separator/>
      </w:r>
    </w:p>
  </w:endnote>
  <w:endnote w:type="continuationSeparator" w:id="0">
    <w:p w:rsidR="00B90AEF" w:rsidRDefault="00B90AEF" w:rsidP="00BD0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AEF" w:rsidRDefault="00B90AEF" w:rsidP="00BD036E">
      <w:pPr>
        <w:spacing w:after="0" w:line="240" w:lineRule="auto"/>
      </w:pPr>
      <w:r>
        <w:separator/>
      </w:r>
    </w:p>
  </w:footnote>
  <w:footnote w:type="continuationSeparator" w:id="0">
    <w:p w:rsidR="00B90AEF" w:rsidRDefault="00B90AEF" w:rsidP="00BD03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15CDB"/>
    <w:multiLevelType w:val="multilevel"/>
    <w:tmpl w:val="0520F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281620"/>
    <w:multiLevelType w:val="multilevel"/>
    <w:tmpl w:val="FF446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0E4FF1"/>
    <w:multiLevelType w:val="multilevel"/>
    <w:tmpl w:val="3282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75A79F3"/>
    <w:multiLevelType w:val="multilevel"/>
    <w:tmpl w:val="45B0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032"/>
    <w:rsid w:val="000B1C20"/>
    <w:rsid w:val="00107032"/>
    <w:rsid w:val="0020252C"/>
    <w:rsid w:val="003B0D65"/>
    <w:rsid w:val="004266C8"/>
    <w:rsid w:val="00551133"/>
    <w:rsid w:val="006E665D"/>
    <w:rsid w:val="00875BEB"/>
    <w:rsid w:val="0093394A"/>
    <w:rsid w:val="00A6232C"/>
    <w:rsid w:val="00AC1E57"/>
    <w:rsid w:val="00AD2F3D"/>
    <w:rsid w:val="00B14994"/>
    <w:rsid w:val="00B90AEF"/>
    <w:rsid w:val="00BB38D9"/>
    <w:rsid w:val="00BD036E"/>
    <w:rsid w:val="00C5033F"/>
    <w:rsid w:val="00D3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A8C3DF-AB97-4000-BB50-D92F46E28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36E"/>
    <w:rPr>
      <w:rFonts w:ascii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D0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D036E"/>
  </w:style>
  <w:style w:type="paragraph" w:styleId="a6">
    <w:name w:val="footer"/>
    <w:basedOn w:val="a"/>
    <w:link w:val="a7"/>
    <w:uiPriority w:val="99"/>
    <w:unhideWhenUsed/>
    <w:rsid w:val="00BD0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D036E"/>
  </w:style>
  <w:style w:type="paragraph" w:styleId="a8">
    <w:name w:val="No Spacing"/>
    <w:link w:val="a9"/>
    <w:uiPriority w:val="1"/>
    <w:qFormat/>
    <w:rsid w:val="00BD036E"/>
    <w:pPr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Без интервала Знак"/>
    <w:basedOn w:val="a0"/>
    <w:link w:val="a8"/>
    <w:uiPriority w:val="1"/>
    <w:rsid w:val="00BD036E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C1E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C1E57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BB38D9"/>
  </w:style>
  <w:style w:type="character" w:styleId="ac">
    <w:name w:val="Hyperlink"/>
    <w:basedOn w:val="a0"/>
    <w:uiPriority w:val="99"/>
    <w:semiHidden/>
    <w:unhideWhenUsed/>
    <w:rsid w:val="00BB38D9"/>
    <w:rPr>
      <w:color w:val="0000FF"/>
      <w:u w:val="single"/>
    </w:rPr>
  </w:style>
  <w:style w:type="paragraph" w:customStyle="1" w:styleId="c12">
    <w:name w:val="c12"/>
    <w:basedOn w:val="a"/>
    <w:rsid w:val="00426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266C8"/>
  </w:style>
  <w:style w:type="paragraph" w:customStyle="1" w:styleId="c1">
    <w:name w:val="c1"/>
    <w:basedOn w:val="a"/>
    <w:rsid w:val="00426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426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426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426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266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266C8"/>
  </w:style>
  <w:style w:type="character" w:customStyle="1" w:styleId="c11">
    <w:name w:val="c11"/>
    <w:basedOn w:val="a0"/>
    <w:rsid w:val="004266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9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1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gopedprofi.ru/ranee-razvitie-detei/pomosch-detyam-s-narysheniyami-rech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F1F95-CE89-44DD-82AC-01E719AD1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2016-10-15T18:51:00Z</cp:lastPrinted>
  <dcterms:created xsi:type="dcterms:W3CDTF">2016-10-15T17:08:00Z</dcterms:created>
  <dcterms:modified xsi:type="dcterms:W3CDTF">2016-12-13T17:07:00Z</dcterms:modified>
</cp:coreProperties>
</file>